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3D9" w:rsidRPr="003B533D" w:rsidRDefault="003B533D" w:rsidP="003B533D">
      <w:pPr>
        <w:spacing w:after="0"/>
        <w:rPr>
          <w:sz w:val="28"/>
          <w:szCs w:val="28"/>
        </w:rPr>
      </w:pPr>
      <w:r w:rsidRPr="003B533D">
        <w:rPr>
          <w:sz w:val="28"/>
          <w:szCs w:val="28"/>
        </w:rPr>
        <w:t>REPUBLIKA HRVATSKA</w:t>
      </w:r>
    </w:p>
    <w:p w:rsidR="003B533D" w:rsidRPr="003B533D" w:rsidRDefault="003B533D" w:rsidP="003B533D">
      <w:pPr>
        <w:spacing w:after="0"/>
        <w:rPr>
          <w:sz w:val="28"/>
          <w:szCs w:val="28"/>
        </w:rPr>
      </w:pPr>
      <w:r w:rsidRPr="003B533D">
        <w:rPr>
          <w:sz w:val="28"/>
          <w:szCs w:val="28"/>
        </w:rPr>
        <w:t>VUKOVARSKO-SRIJEMSKA ŽUPANIJA</w:t>
      </w:r>
    </w:p>
    <w:p w:rsidR="003B533D" w:rsidRPr="003B533D" w:rsidRDefault="003B533D" w:rsidP="003B533D">
      <w:pPr>
        <w:spacing w:after="0"/>
        <w:rPr>
          <w:sz w:val="28"/>
          <w:szCs w:val="28"/>
        </w:rPr>
      </w:pPr>
      <w:r w:rsidRPr="003B533D">
        <w:rPr>
          <w:sz w:val="28"/>
          <w:szCs w:val="28"/>
        </w:rPr>
        <w:t>OSNOVNA ŠKOLA GRADIŠTE</w:t>
      </w:r>
    </w:p>
    <w:p w:rsidR="003B533D" w:rsidRDefault="003B533D" w:rsidP="003B533D">
      <w:pPr>
        <w:spacing w:after="0"/>
      </w:pPr>
      <w:r>
        <w:t>Kolodvorska 27</w:t>
      </w:r>
    </w:p>
    <w:p w:rsidR="003B533D" w:rsidRDefault="003B533D" w:rsidP="003B533D">
      <w:pPr>
        <w:spacing w:after="0"/>
      </w:pPr>
      <w:r>
        <w:t>32273 Gradište</w:t>
      </w:r>
    </w:p>
    <w:p w:rsidR="003B533D" w:rsidRDefault="003B533D" w:rsidP="003B533D">
      <w:pPr>
        <w:spacing w:after="0"/>
      </w:pPr>
      <w:r>
        <w:t>OIB: 81359231010</w:t>
      </w:r>
    </w:p>
    <w:p w:rsidR="003B533D" w:rsidRDefault="003B533D" w:rsidP="003B533D">
      <w:pPr>
        <w:spacing w:after="0"/>
      </w:pPr>
      <w:r>
        <w:t>RKP: 10 268</w:t>
      </w:r>
    </w:p>
    <w:p w:rsidR="003B533D" w:rsidRDefault="003B533D" w:rsidP="003B533D">
      <w:pPr>
        <w:spacing w:after="0"/>
      </w:pPr>
      <w:r>
        <w:t>Razina:31</w:t>
      </w:r>
    </w:p>
    <w:p w:rsidR="003B533D" w:rsidRDefault="003B533D" w:rsidP="003B533D">
      <w:pPr>
        <w:spacing w:after="0"/>
      </w:pPr>
      <w:r>
        <w:t>Razdjel: 000</w:t>
      </w:r>
    </w:p>
    <w:p w:rsidR="003B533D" w:rsidRDefault="003B533D" w:rsidP="003B533D">
      <w:pPr>
        <w:spacing w:after="0"/>
      </w:pPr>
      <w:r>
        <w:t>Šifra djelatnosti: 8520</w:t>
      </w:r>
    </w:p>
    <w:p w:rsidR="003B533D" w:rsidRPr="00E457AC" w:rsidRDefault="003B533D" w:rsidP="003B533D">
      <w:pPr>
        <w:spacing w:after="0"/>
        <w:rPr>
          <w:b/>
        </w:rPr>
      </w:pPr>
      <w:r w:rsidRPr="00E457AC">
        <w:rPr>
          <w:b/>
        </w:rPr>
        <w:t>KLASA: 400-04/25-01/03</w:t>
      </w:r>
    </w:p>
    <w:p w:rsidR="003B533D" w:rsidRPr="00E457AC" w:rsidRDefault="003B533D" w:rsidP="003B533D">
      <w:pPr>
        <w:spacing w:after="0"/>
        <w:rPr>
          <w:b/>
        </w:rPr>
      </w:pPr>
      <w:r w:rsidRPr="00E457AC">
        <w:rPr>
          <w:b/>
        </w:rPr>
        <w:t>URBROJ: 2196-70-01-25-1</w:t>
      </w:r>
    </w:p>
    <w:p w:rsidR="003B533D" w:rsidRDefault="003B533D" w:rsidP="003B533D">
      <w:pPr>
        <w:spacing w:after="0"/>
      </w:pPr>
    </w:p>
    <w:p w:rsidR="003B533D" w:rsidRPr="003B533D" w:rsidRDefault="003B533D" w:rsidP="003B533D">
      <w:pPr>
        <w:spacing w:after="0"/>
        <w:jc w:val="center"/>
        <w:rPr>
          <w:b/>
        </w:rPr>
      </w:pPr>
      <w:r w:rsidRPr="003B533D">
        <w:rPr>
          <w:b/>
        </w:rPr>
        <w:t>BILJEŠKE UZ FINANCIJSKO IZVJEŠĆE ZA I-III 2025. GODINU</w:t>
      </w:r>
    </w:p>
    <w:p w:rsidR="003B533D" w:rsidRDefault="003B533D" w:rsidP="003B533D">
      <w:pPr>
        <w:spacing w:after="0"/>
      </w:pPr>
    </w:p>
    <w:p w:rsidR="003B533D" w:rsidRDefault="003B533D" w:rsidP="003B533D">
      <w:pPr>
        <w:spacing w:after="0"/>
      </w:pPr>
      <w:r>
        <w:t>Bilješke uz izvještaj o prihodima i rashodima, primicima i izdacima</w:t>
      </w:r>
    </w:p>
    <w:p w:rsidR="003B533D" w:rsidRDefault="003B533D" w:rsidP="003B533D">
      <w:pPr>
        <w:spacing w:after="0"/>
      </w:pPr>
    </w:p>
    <w:p w:rsidR="003B533D" w:rsidRPr="002308C4" w:rsidRDefault="003B533D" w:rsidP="003B533D">
      <w:pPr>
        <w:spacing w:after="0"/>
        <w:rPr>
          <w:b/>
        </w:rPr>
      </w:pPr>
      <w:r w:rsidRPr="002308C4">
        <w:rPr>
          <w:b/>
        </w:rPr>
        <w:t>PRIHODI POSLOVANJA</w:t>
      </w:r>
    </w:p>
    <w:p w:rsidR="003B533D" w:rsidRDefault="003B533D" w:rsidP="003B533D">
      <w:pPr>
        <w:spacing w:after="0"/>
      </w:pPr>
    </w:p>
    <w:p w:rsidR="003B533D" w:rsidRDefault="003B533D" w:rsidP="003B533D">
      <w:pPr>
        <w:spacing w:after="0"/>
      </w:pPr>
      <w:r>
        <w:t>Ukupni prihodi poslovanja za razdoblje od I-III mjeseca 202</w:t>
      </w:r>
      <w:r w:rsidR="00DA41E0">
        <w:t>5.godine iznose 186.040,92 eura, dok su u istom razdoblju prošle godine iznosili 161.892,05 eura.</w:t>
      </w:r>
    </w:p>
    <w:p w:rsidR="00DA41E0" w:rsidRDefault="00DA41E0" w:rsidP="003B533D">
      <w:pPr>
        <w:spacing w:after="0"/>
      </w:pPr>
    </w:p>
    <w:p w:rsidR="00DA41E0" w:rsidRPr="002308C4" w:rsidRDefault="00DA41E0" w:rsidP="003B533D">
      <w:pPr>
        <w:spacing w:after="0"/>
        <w:rPr>
          <w:b/>
        </w:rPr>
      </w:pPr>
      <w:r w:rsidRPr="002308C4">
        <w:rPr>
          <w:b/>
        </w:rPr>
        <w:t>63-Pomoći iz inozemstva i od subjekata unutar općeg proračuna</w:t>
      </w:r>
    </w:p>
    <w:p w:rsidR="00DA41E0" w:rsidRDefault="00DA41E0" w:rsidP="003B533D">
      <w:pPr>
        <w:spacing w:after="0"/>
      </w:pPr>
    </w:p>
    <w:p w:rsidR="00DA41E0" w:rsidRDefault="00DA41E0" w:rsidP="003B533D">
      <w:pPr>
        <w:spacing w:after="0"/>
      </w:pPr>
      <w:r>
        <w:t>Ukupno ostvareni prihodi unutar 63 razreda u razdoblju od I-III mjeseca 2025. godine iznose 157.448,23 eura te su povećani za 12,4% u odnosu na isto razdoblje 2024. godine. Razlog povećanja prihoda, dijelom, nalazi se u povećanju prihoda iz državnog proračuna za redovne plaće djelatnicima koje su u promatranom razdoblju porasle temeljem novog kolektivnog ugovora potpisanog između Sindikata i Ministarstva a kojim je povećana osnovica izračun primanja djelatnicima osnovnoškolskih ustanova kao i pojedina materijalna prava.</w:t>
      </w:r>
      <w:r w:rsidR="002308C4">
        <w:t xml:space="preserve"> Također rast ove vrste prihoda ogleda se i u generiranju dodatnih prihoda iz državnog proračuna za financiranje prehrane učenika temeljem Odluke Vlade Republike Hrvatske o kriterijima i načinu financiranja, odnosno sufinanciranja troškova prehrane za učenike osnovnih škola.</w:t>
      </w:r>
      <w:r w:rsidR="00C8075A">
        <w:t xml:space="preserve"> Osim financiranja prehrane učenika, </w:t>
      </w:r>
      <w:r w:rsidR="00671C8F">
        <w:t>važno je spomenuti i prihod od isplate sredstava za Školsku shemu mlijeka za 2024/2025. godin</w:t>
      </w:r>
      <w:r w:rsidR="00055399">
        <w:t>e. N</w:t>
      </w:r>
      <w:r w:rsidR="00671C8F">
        <w:t xml:space="preserve">aša škola sudjelovala </w:t>
      </w:r>
      <w:r w:rsidR="00055399">
        <w:t xml:space="preserve">je </w:t>
      </w:r>
      <w:r w:rsidR="00671C8F">
        <w:t>u tom projektu prošle godine u studenom i prosincu te ove godine u ožujku. Sredstva za studeni i prosinac isplaćena su ove godine</w:t>
      </w:r>
      <w:r w:rsidR="00055399">
        <w:t xml:space="preserve"> u veljači i ožujku.</w:t>
      </w:r>
    </w:p>
    <w:p w:rsidR="00671C8F" w:rsidRDefault="00671C8F" w:rsidP="003B533D">
      <w:pPr>
        <w:spacing w:after="0"/>
      </w:pPr>
    </w:p>
    <w:p w:rsidR="00671C8F" w:rsidRDefault="00671C8F" w:rsidP="003B533D">
      <w:pPr>
        <w:spacing w:after="0"/>
        <w:rPr>
          <w:b/>
        </w:rPr>
      </w:pPr>
      <w:r w:rsidRPr="00671C8F">
        <w:rPr>
          <w:b/>
        </w:rPr>
        <w:t>66-Prihod od prodaje proizvoda i roba te pruženih usluga, prihod od donacija te</w:t>
      </w:r>
      <w:r>
        <w:rPr>
          <w:b/>
        </w:rPr>
        <w:t xml:space="preserve"> povrati po protestiranim jamstvima</w:t>
      </w:r>
    </w:p>
    <w:p w:rsidR="000975C1" w:rsidRDefault="000975C1" w:rsidP="003B533D">
      <w:pPr>
        <w:spacing w:after="0"/>
      </w:pPr>
    </w:p>
    <w:p w:rsidR="000975C1" w:rsidRPr="00DE7560" w:rsidRDefault="00F9093D" w:rsidP="003B533D">
      <w:pPr>
        <w:spacing w:after="0"/>
      </w:pPr>
      <w:r>
        <w:t xml:space="preserve">Ukupno ostvareni prihodi unutar 66 razreda u razdoblju od I-III 2025. godine iznose 2.180,60 eura. Ovdje se evidentiraju vlastiti prihodi škole </w:t>
      </w:r>
      <w:r w:rsidR="00397CD6">
        <w:t>a odnose se na najam školske sportske dvorane kao i prihod od davanja u zakup poljoprivrednog zemljišta. Ukupno ostvareni gore spomenuti prihodi evidentirani na 661 iznose 1.861,60 eura. Važno je naglasiti da od ukupno ostvarenih prihoda škola je dužna 60% uplatiti Županiji. Ostatak vlastitih prihoda š</w:t>
      </w:r>
      <w:r w:rsidR="00D81061">
        <w:t xml:space="preserve">kola koristi za plaćanje putnih naloga </w:t>
      </w:r>
      <w:r w:rsidR="00397CD6">
        <w:t xml:space="preserve"> i </w:t>
      </w:r>
      <w:proofErr w:type="spellStart"/>
      <w:r w:rsidR="00397CD6">
        <w:t>locco</w:t>
      </w:r>
      <w:proofErr w:type="spellEnd"/>
      <w:r w:rsidR="00397CD6">
        <w:t xml:space="preserve"> vožnji zaposlenika. Na kontu 663</w:t>
      </w:r>
      <w:r w:rsidR="00525928">
        <w:t xml:space="preserve"> u ukupnom iznosu od 319,00 eura</w:t>
      </w:r>
      <w:r w:rsidR="00397CD6">
        <w:t xml:space="preserve"> evidentiraju se prihodi koji se odnose na prehranu zaposlenika škole.</w:t>
      </w:r>
    </w:p>
    <w:p w:rsidR="00397CD6" w:rsidRDefault="00397CD6" w:rsidP="003B533D">
      <w:pPr>
        <w:spacing w:after="0"/>
        <w:rPr>
          <w:b/>
        </w:rPr>
      </w:pPr>
      <w:r w:rsidRPr="00706459">
        <w:rPr>
          <w:b/>
        </w:rPr>
        <w:lastRenderedPageBreak/>
        <w:t>67-Prihodi iz nadležnog proračuna i HZZO-a na temelju ugovornih obveza</w:t>
      </w:r>
    </w:p>
    <w:p w:rsidR="00706459" w:rsidRPr="00706459" w:rsidRDefault="00706459" w:rsidP="003B533D">
      <w:pPr>
        <w:spacing w:after="0"/>
      </w:pPr>
      <w:r>
        <w:t>Ukupno ostvareni prihodi unutar 67 razreda u razdoblju od I-III 2025. godine iznose 26.412,02 eura te su za 21,7% povećani u odnosu na isto razdoblje prošle godine</w:t>
      </w:r>
      <w:r w:rsidR="00983595">
        <w:t>.</w:t>
      </w:r>
      <w:r w:rsidR="00290BEC">
        <w:t xml:space="preserve"> Odnose se na prihode od nadležnog proračuna tj. Županije.</w:t>
      </w:r>
    </w:p>
    <w:p w:rsidR="003B533D" w:rsidRDefault="003B533D" w:rsidP="003B533D">
      <w:pPr>
        <w:spacing w:after="0"/>
        <w:rPr>
          <w:b/>
        </w:rPr>
      </w:pPr>
    </w:p>
    <w:p w:rsidR="0067575B" w:rsidRDefault="0067575B" w:rsidP="003B533D">
      <w:pPr>
        <w:spacing w:after="0"/>
        <w:rPr>
          <w:b/>
        </w:rPr>
      </w:pPr>
      <w:r>
        <w:rPr>
          <w:b/>
        </w:rPr>
        <w:t>RASHODI POSLOVANJA</w:t>
      </w:r>
    </w:p>
    <w:p w:rsidR="0067575B" w:rsidRDefault="00F964D8" w:rsidP="003B533D">
      <w:pPr>
        <w:spacing w:after="0"/>
      </w:pPr>
      <w:r>
        <w:t xml:space="preserve">Ukupni rashodi poslovanja iznose 327.202,68 eura. </w:t>
      </w:r>
    </w:p>
    <w:p w:rsidR="00F964D8" w:rsidRDefault="00F964D8" w:rsidP="003B533D">
      <w:pPr>
        <w:spacing w:after="0"/>
      </w:pPr>
    </w:p>
    <w:p w:rsidR="00F964D8" w:rsidRPr="00F964D8" w:rsidRDefault="00F964D8" w:rsidP="003B533D">
      <w:pPr>
        <w:spacing w:after="0"/>
        <w:rPr>
          <w:b/>
        </w:rPr>
      </w:pPr>
      <w:r w:rsidRPr="00F964D8">
        <w:rPr>
          <w:b/>
        </w:rPr>
        <w:t>31-Rashodi poslovanja</w:t>
      </w:r>
    </w:p>
    <w:p w:rsidR="00F964D8" w:rsidRDefault="00F964D8" w:rsidP="003B533D">
      <w:pPr>
        <w:spacing w:after="0"/>
      </w:pPr>
    </w:p>
    <w:p w:rsidR="00F964D8" w:rsidRDefault="00F964D8" w:rsidP="003B533D">
      <w:pPr>
        <w:spacing w:after="0"/>
      </w:pPr>
      <w:r>
        <w:t>Ukupni rashodi unutar skupine 31 iznose 283.410,45 eura. Spomenuti rashodi odnose se na plaće zaposlenika za prva tri mjeseca 2025. godine te na plaće za pomoćnik</w:t>
      </w:r>
      <w:r w:rsidR="00290BEC">
        <w:t>e</w:t>
      </w:r>
      <w:r>
        <w:t xml:space="preserve"> u nastavi također za prva tri mjeseca 2025. godine. Isplata plaće za 3. mjesec zaposlenicima kao i pomoćnicima u nastavi knjižena je u 4.  mjesecu 2025. godine dok je sam obračun gore spomenute plaće</w:t>
      </w:r>
      <w:r w:rsidR="00290BEC">
        <w:t xml:space="preserve"> </w:t>
      </w:r>
      <w:r>
        <w:t>knjižen sa 31.3.2025. godine.</w:t>
      </w:r>
    </w:p>
    <w:p w:rsidR="00865D8E" w:rsidRDefault="00865D8E" w:rsidP="003B533D">
      <w:pPr>
        <w:spacing w:after="0"/>
      </w:pPr>
    </w:p>
    <w:p w:rsidR="00865D8E" w:rsidRDefault="00865D8E" w:rsidP="003B533D">
      <w:pPr>
        <w:spacing w:after="0"/>
        <w:rPr>
          <w:b/>
        </w:rPr>
      </w:pPr>
      <w:r w:rsidRPr="00865D8E">
        <w:rPr>
          <w:b/>
        </w:rPr>
        <w:t>32-Materijalni rashodi</w:t>
      </w:r>
    </w:p>
    <w:p w:rsidR="000975C1" w:rsidRDefault="000975C1" w:rsidP="003B533D">
      <w:pPr>
        <w:spacing w:after="0"/>
        <w:rPr>
          <w:b/>
        </w:rPr>
      </w:pPr>
    </w:p>
    <w:p w:rsidR="00865D8E" w:rsidRDefault="00865D8E" w:rsidP="003B533D">
      <w:pPr>
        <w:spacing w:after="0"/>
      </w:pPr>
      <w:r>
        <w:t>Materijalni rashodi unutar 32 razreda za razdoblje od I-III mjeseca 2025. godine iznose 43.742,93 eura što je za 6,6 % više nego u promatranom razdoblju prethodne godine. Povećani rashodi unutar razreda 32 najviše se odnose na:</w:t>
      </w:r>
    </w:p>
    <w:p w:rsidR="00865D8E" w:rsidRDefault="00865D8E" w:rsidP="00865D8E">
      <w:pPr>
        <w:pStyle w:val="Odlomakpopisa"/>
        <w:numPr>
          <w:ilvl w:val="0"/>
          <w:numId w:val="2"/>
        </w:numPr>
        <w:spacing w:after="0"/>
      </w:pPr>
      <w:r>
        <w:t>Naknade troškova zaposlenima</w:t>
      </w:r>
    </w:p>
    <w:p w:rsidR="00865D8E" w:rsidRDefault="00865D8E" w:rsidP="00865D8E">
      <w:pPr>
        <w:pStyle w:val="Odlomakpopisa"/>
        <w:numPr>
          <w:ilvl w:val="0"/>
          <w:numId w:val="2"/>
        </w:numPr>
        <w:spacing w:after="0"/>
      </w:pPr>
      <w:r>
        <w:t>Službena putovanja</w:t>
      </w:r>
    </w:p>
    <w:p w:rsidR="00865D8E" w:rsidRDefault="00865D8E" w:rsidP="00865D8E">
      <w:pPr>
        <w:pStyle w:val="Odlomakpopisa"/>
        <w:numPr>
          <w:ilvl w:val="0"/>
          <w:numId w:val="2"/>
        </w:numPr>
        <w:spacing w:after="0"/>
      </w:pPr>
      <w:r>
        <w:t xml:space="preserve">Naknada za prijevoz </w:t>
      </w:r>
    </w:p>
    <w:p w:rsidR="00865D8E" w:rsidRDefault="00865D8E" w:rsidP="00865D8E">
      <w:pPr>
        <w:pStyle w:val="Odlomakpopisa"/>
        <w:numPr>
          <w:ilvl w:val="0"/>
          <w:numId w:val="2"/>
        </w:numPr>
        <w:spacing w:after="0"/>
      </w:pPr>
      <w:r>
        <w:t>Ostale naknade troškova zaposlenima</w:t>
      </w:r>
    </w:p>
    <w:p w:rsidR="00865D8E" w:rsidRDefault="00865D8E" w:rsidP="00865D8E">
      <w:pPr>
        <w:pStyle w:val="Odlomakpopisa"/>
        <w:numPr>
          <w:ilvl w:val="0"/>
          <w:numId w:val="2"/>
        </w:numPr>
        <w:spacing w:after="0"/>
      </w:pPr>
      <w:r>
        <w:t>Materijal i sirovinu</w:t>
      </w:r>
    </w:p>
    <w:p w:rsidR="00865D8E" w:rsidRDefault="00865D8E" w:rsidP="00865D8E">
      <w:pPr>
        <w:pStyle w:val="Odlomakpopisa"/>
        <w:numPr>
          <w:ilvl w:val="0"/>
          <w:numId w:val="2"/>
        </w:numPr>
        <w:spacing w:after="0"/>
      </w:pPr>
      <w:r>
        <w:t>Energiju</w:t>
      </w:r>
    </w:p>
    <w:p w:rsidR="00415DFF" w:rsidRDefault="00415DFF" w:rsidP="00865D8E">
      <w:pPr>
        <w:pStyle w:val="Odlomakpopisa"/>
        <w:numPr>
          <w:ilvl w:val="0"/>
          <w:numId w:val="2"/>
        </w:numPr>
        <w:spacing w:after="0"/>
      </w:pPr>
      <w:r>
        <w:t xml:space="preserve">Pristojbe i naknade </w:t>
      </w:r>
    </w:p>
    <w:p w:rsidR="00865D8E" w:rsidRDefault="00865D8E" w:rsidP="00865D8E">
      <w:pPr>
        <w:spacing w:after="0"/>
      </w:pPr>
      <w:r>
        <w:t xml:space="preserve">U istom razdoblju zabilježeni su smanjeni rashodi za Uredski materijal i ostale materijalne rashode </w:t>
      </w:r>
      <w:r w:rsidR="00415DFF">
        <w:t xml:space="preserve">,Materijale i dijelove za tekuće i investicijsko održavanje, Sitni inventar te rashodi za Službenu, radnu i zaštitnu odjeću i obuću, Usluge promidžbe i informiranja </w:t>
      </w:r>
      <w:r w:rsidR="00DE7560">
        <w:t>.</w:t>
      </w:r>
    </w:p>
    <w:p w:rsidR="00865D8E" w:rsidRDefault="00865D8E" w:rsidP="00865D8E">
      <w:pPr>
        <w:spacing w:after="0"/>
      </w:pPr>
    </w:p>
    <w:p w:rsidR="00E204A9" w:rsidRPr="000242E8" w:rsidRDefault="00E204A9" w:rsidP="00865D8E">
      <w:pPr>
        <w:spacing w:after="0"/>
        <w:rPr>
          <w:b/>
        </w:rPr>
      </w:pPr>
      <w:r w:rsidRPr="000242E8">
        <w:rPr>
          <w:b/>
        </w:rPr>
        <w:t>34-Financijski rashodi</w:t>
      </w:r>
    </w:p>
    <w:p w:rsidR="00E204A9" w:rsidRDefault="00E204A9" w:rsidP="00865D8E">
      <w:pPr>
        <w:spacing w:after="0"/>
      </w:pPr>
      <w:r>
        <w:t>Financijski rashodi od I-III mjeseca 2025. godine iznose 49,30 eura.</w:t>
      </w:r>
    </w:p>
    <w:p w:rsidR="000242E8" w:rsidRDefault="000242E8" w:rsidP="00865D8E">
      <w:pPr>
        <w:spacing w:after="0"/>
      </w:pPr>
    </w:p>
    <w:p w:rsidR="000242E8" w:rsidRDefault="000242E8" w:rsidP="00865D8E">
      <w:pPr>
        <w:spacing w:after="0"/>
        <w:rPr>
          <w:b/>
        </w:rPr>
      </w:pPr>
      <w:r w:rsidRPr="000242E8">
        <w:rPr>
          <w:b/>
        </w:rPr>
        <w:t>42-Rashodi za nabavu proizvedene dugotrajne imovine</w:t>
      </w:r>
    </w:p>
    <w:p w:rsidR="000242E8" w:rsidRDefault="00F100BC" w:rsidP="00865D8E">
      <w:pPr>
        <w:spacing w:after="0"/>
      </w:pPr>
      <w:r>
        <w:t>Rashodi za nabavu proizvedene dugotrajne imovine iznose 108,20 eura</w:t>
      </w:r>
      <w:r w:rsidR="00C31DF6">
        <w:t xml:space="preserve"> a odnose se na nabavu knjiga za školsku knjižnicu. U istom </w:t>
      </w:r>
      <w:r>
        <w:t>promatranom razdoblju 2024. godine</w:t>
      </w:r>
      <w:r w:rsidR="00C31DF6">
        <w:t xml:space="preserve"> rashodi za nabavu dugotrajne imovine iznosili su </w:t>
      </w:r>
      <w:r>
        <w:t xml:space="preserve">24.811,30 eura. </w:t>
      </w:r>
      <w:r w:rsidR="00C31DF6">
        <w:t xml:space="preserve">Razlog ovako velikog ulaganja prošle godine je u tome što smo dobili sredstva sudjelujući u STEM projektu čiji nositelj je bila škola u </w:t>
      </w:r>
      <w:proofErr w:type="spellStart"/>
      <w:r w:rsidR="00C31DF6">
        <w:t>Gunji</w:t>
      </w:r>
      <w:proofErr w:type="spellEnd"/>
      <w:r w:rsidR="00C31DF6">
        <w:t>.</w:t>
      </w:r>
    </w:p>
    <w:p w:rsidR="00F100BC" w:rsidRDefault="00F100BC" w:rsidP="00865D8E">
      <w:pPr>
        <w:spacing w:after="0"/>
      </w:pPr>
      <w:r>
        <w:t>Ukupni rashodi zbrojeni na kontu 3 i 4 u razdoblju od I-III mjeseca 2025. godine iznose 327.310,88 eura.</w:t>
      </w:r>
    </w:p>
    <w:p w:rsidR="000975C1" w:rsidRDefault="000975C1" w:rsidP="00865D8E">
      <w:pPr>
        <w:spacing w:after="0"/>
      </w:pPr>
    </w:p>
    <w:p w:rsidR="00E95F0B" w:rsidRDefault="00E95F0B" w:rsidP="00865D8E">
      <w:pPr>
        <w:spacing w:after="0"/>
      </w:pPr>
      <w:r>
        <w:t>U Gradištu, 10.04.2025. godine</w:t>
      </w:r>
      <w:r w:rsidR="00F15C56">
        <w:t xml:space="preserve">                                     </w:t>
      </w:r>
      <w:r w:rsidR="00DE7560">
        <w:t xml:space="preserve">     </w:t>
      </w:r>
      <w:bookmarkStart w:id="0" w:name="_GoBack"/>
      <w:bookmarkEnd w:id="0"/>
      <w:r w:rsidR="00F15C56">
        <w:t xml:space="preserve">Odgovorna osoba: Mario </w:t>
      </w:r>
      <w:proofErr w:type="spellStart"/>
      <w:r w:rsidR="00F15C56">
        <w:t>Dominković,prof</w:t>
      </w:r>
      <w:proofErr w:type="spellEnd"/>
      <w:r w:rsidR="00F15C56">
        <w:t>.</w:t>
      </w:r>
    </w:p>
    <w:p w:rsidR="00F15C56" w:rsidRDefault="00F15C56" w:rsidP="00865D8E">
      <w:pPr>
        <w:spacing w:after="0"/>
      </w:pPr>
    </w:p>
    <w:p w:rsidR="00111496" w:rsidRDefault="00F15C56" w:rsidP="00865D8E">
      <w:pPr>
        <w:spacing w:after="0"/>
      </w:pPr>
      <w:r>
        <w:t xml:space="preserve">Osoba za kontakt: Renata Šunjić     </w:t>
      </w:r>
      <w:r w:rsidR="00111496">
        <w:t xml:space="preserve">                                                                  _____________________</w:t>
      </w:r>
    </w:p>
    <w:p w:rsidR="00111496" w:rsidRDefault="00111496" w:rsidP="00865D8E">
      <w:pPr>
        <w:spacing w:after="0"/>
      </w:pPr>
    </w:p>
    <w:p w:rsidR="00F15C56" w:rsidRDefault="00111496" w:rsidP="00865D8E">
      <w:pPr>
        <w:spacing w:after="0"/>
      </w:pPr>
      <w:proofErr w:type="spellStart"/>
      <w:r>
        <w:t>Telofon</w:t>
      </w:r>
      <w:proofErr w:type="spellEnd"/>
      <w:r>
        <w:t>: 032/842-980</w:t>
      </w:r>
      <w:r w:rsidR="00F15C56">
        <w:t xml:space="preserve">                     </w:t>
      </w:r>
      <w:r>
        <w:t xml:space="preserve">                              </w:t>
      </w:r>
      <w:r w:rsidR="00F15C56">
        <w:t xml:space="preserve">                   </w:t>
      </w:r>
    </w:p>
    <w:p w:rsidR="00F15C56" w:rsidRDefault="00F15C56" w:rsidP="00865D8E">
      <w:pPr>
        <w:spacing w:after="0"/>
      </w:pPr>
    </w:p>
    <w:p w:rsidR="00F15C56" w:rsidRDefault="00F15C56" w:rsidP="00865D8E">
      <w:pPr>
        <w:spacing w:after="0"/>
      </w:pPr>
    </w:p>
    <w:p w:rsidR="00F15C56" w:rsidRPr="00F100BC" w:rsidRDefault="00F15C56" w:rsidP="00865D8E">
      <w:pPr>
        <w:spacing w:after="0"/>
      </w:pPr>
    </w:p>
    <w:sectPr w:rsidR="00F15C56" w:rsidRPr="00F1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A0803"/>
    <w:multiLevelType w:val="hybridMultilevel"/>
    <w:tmpl w:val="94587D78"/>
    <w:lvl w:ilvl="0" w:tplc="F5FA3C1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83E70"/>
    <w:multiLevelType w:val="hybridMultilevel"/>
    <w:tmpl w:val="117C20B6"/>
    <w:lvl w:ilvl="0" w:tplc="DAE41EC0">
      <w:start w:val="32"/>
      <w:numFmt w:val="bullet"/>
      <w:lvlText w:val="-"/>
      <w:lvlJc w:val="left"/>
      <w:pPr>
        <w:ind w:left="334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3D"/>
    <w:rsid w:val="000242E8"/>
    <w:rsid w:val="00055399"/>
    <w:rsid w:val="000975C1"/>
    <w:rsid w:val="00111496"/>
    <w:rsid w:val="002308C4"/>
    <w:rsid w:val="00290BEC"/>
    <w:rsid w:val="00397CD6"/>
    <w:rsid w:val="003B533D"/>
    <w:rsid w:val="00415DFF"/>
    <w:rsid w:val="005143D9"/>
    <w:rsid w:val="00525928"/>
    <w:rsid w:val="00671C8F"/>
    <w:rsid w:val="0067575B"/>
    <w:rsid w:val="00706459"/>
    <w:rsid w:val="00865D8E"/>
    <w:rsid w:val="00983595"/>
    <w:rsid w:val="00C31DF6"/>
    <w:rsid w:val="00C71416"/>
    <w:rsid w:val="00C8075A"/>
    <w:rsid w:val="00D81061"/>
    <w:rsid w:val="00D9500A"/>
    <w:rsid w:val="00DA41E0"/>
    <w:rsid w:val="00DE7560"/>
    <w:rsid w:val="00E204A9"/>
    <w:rsid w:val="00E457AC"/>
    <w:rsid w:val="00E95F0B"/>
    <w:rsid w:val="00F100BC"/>
    <w:rsid w:val="00F15C56"/>
    <w:rsid w:val="00F9093D"/>
    <w:rsid w:val="00F9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B65D"/>
  <w15:chartTrackingRefBased/>
  <w15:docId w15:val="{A82D4155-3B2C-4C5A-9E28-E8309C50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5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4B78-EEA4-4651-870E-D07EBC45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Mario Ivankovic</cp:lastModifiedBy>
  <cp:revision>24</cp:revision>
  <cp:lastPrinted>2025-04-10T06:45:00Z</cp:lastPrinted>
  <dcterms:created xsi:type="dcterms:W3CDTF">2025-04-09T20:42:00Z</dcterms:created>
  <dcterms:modified xsi:type="dcterms:W3CDTF">2025-04-10T06:47:00Z</dcterms:modified>
</cp:coreProperties>
</file>